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94F30" w14:textId="77777777" w:rsidR="00B739FB" w:rsidRDefault="00F55ABD">
      <w:pPr>
        <w:jc w:val="center"/>
        <w:rPr>
          <w:b/>
          <w:bCs/>
        </w:rPr>
      </w:pPr>
      <w:r>
        <w:rPr>
          <w:b/>
          <w:bCs/>
        </w:rPr>
        <w:t>HALOWE MISTRZOSTWA POLSKI SENIORÓW – SUPERLIGA</w:t>
      </w:r>
    </w:p>
    <w:p w14:paraId="5FBFB6C8" w14:textId="3AC28913" w:rsidR="00B739FB" w:rsidRDefault="00F55ABD">
      <w:pPr>
        <w:jc w:val="center"/>
        <w:rPr>
          <w:b/>
          <w:bCs/>
        </w:rPr>
      </w:pPr>
      <w:r>
        <w:rPr>
          <w:b/>
          <w:bCs/>
        </w:rPr>
        <w:t>Regulamin systemu rozgrywek sez. 202</w:t>
      </w:r>
      <w:r w:rsidR="00ED419E">
        <w:rPr>
          <w:b/>
          <w:bCs/>
        </w:rPr>
        <w:t>6</w:t>
      </w:r>
      <w:r>
        <w:rPr>
          <w:b/>
          <w:bCs/>
        </w:rPr>
        <w:t>/202</w:t>
      </w:r>
      <w:r w:rsidR="00ED419E">
        <w:rPr>
          <w:b/>
          <w:bCs/>
        </w:rPr>
        <w:t>7</w:t>
      </w:r>
    </w:p>
    <w:p w14:paraId="58D40865" w14:textId="77777777" w:rsidR="00B739FB" w:rsidRDefault="00B739FB">
      <w:pPr>
        <w:jc w:val="center"/>
        <w:rPr>
          <w:b/>
          <w:bCs/>
          <w:u w:val="single"/>
        </w:rPr>
      </w:pPr>
    </w:p>
    <w:p w14:paraId="5953008D" w14:textId="77777777" w:rsidR="00B739FB" w:rsidRDefault="00F55ABD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DRUŻYNY UCZESTNICZĄCE</w:t>
      </w:r>
    </w:p>
    <w:p w14:paraId="604916B5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3DC0FEF9" w14:textId="03FB1A22" w:rsidR="00ED419E" w:rsidRPr="00ED419E" w:rsidRDefault="00F55ABD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Nr 1 </w:t>
      </w:r>
      <w:r w:rsidR="00ED419E">
        <w:t>LKS Rogowo</w:t>
      </w:r>
    </w:p>
    <w:p w14:paraId="53263F40" w14:textId="04CA2411" w:rsidR="00ED419E" w:rsidRPr="00ED419E" w:rsidRDefault="00ED419E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Nr 2</w:t>
      </w:r>
      <w:r w:rsidRPr="00ED419E">
        <w:t xml:space="preserve"> </w:t>
      </w:r>
      <w:r>
        <w:t>KS Warta Poznań</w:t>
      </w:r>
    </w:p>
    <w:p w14:paraId="3C28DD97" w14:textId="2AF1DBA1" w:rsidR="00E43CAC" w:rsidRPr="00ED419E" w:rsidRDefault="00ED419E" w:rsidP="00ED419E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Nr 3 </w:t>
      </w:r>
      <w:r w:rsidR="005F3E96">
        <w:t>HK</w:t>
      </w:r>
      <w:r w:rsidR="00F55ABD">
        <w:t xml:space="preserve"> Pomorzanin Toruń</w:t>
      </w:r>
    </w:p>
    <w:p w14:paraId="10B2840E" w14:textId="4639B95D" w:rsidR="00ED419E" w:rsidRPr="00ED419E" w:rsidRDefault="00F55ABD" w:rsidP="00ED419E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Nr 3 </w:t>
      </w:r>
      <w:r w:rsidR="00ED419E">
        <w:t>LKS Gąsawa</w:t>
      </w:r>
    </w:p>
    <w:p w14:paraId="10C8E5AA" w14:textId="4EE2B313" w:rsidR="00B739FB" w:rsidRPr="00ED419E" w:rsidRDefault="00F55ABD" w:rsidP="00ED419E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Nr 4 </w:t>
      </w:r>
      <w:r w:rsidR="00ED419E">
        <w:t>AZS Politechnika Poznańska</w:t>
      </w:r>
    </w:p>
    <w:p w14:paraId="061F6714" w14:textId="53732B5E" w:rsidR="00B739FB" w:rsidRPr="00E43CAC" w:rsidRDefault="00F55ABD" w:rsidP="00E43CAC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Nr 5 </w:t>
      </w:r>
      <w:r w:rsidR="00ED419E">
        <w:t>HK Pomorzanin Toruń</w:t>
      </w:r>
    </w:p>
    <w:p w14:paraId="7DC22634" w14:textId="445893D5" w:rsidR="00B739FB" w:rsidRDefault="00F55ABD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Nr 6 </w:t>
      </w:r>
      <w:r w:rsidR="00ED419E">
        <w:t>WKS Grunwald Poznań</w:t>
      </w:r>
    </w:p>
    <w:p w14:paraId="1C40A515" w14:textId="5A921C23" w:rsidR="00B739FB" w:rsidRPr="00ED419E" w:rsidRDefault="00F55ABD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 w:rsidRPr="00ED419E">
        <w:t xml:space="preserve">Nr 7 </w:t>
      </w:r>
      <w:r w:rsidR="00ED419E" w:rsidRPr="00ED419E">
        <w:t>ENEA AZS AWF Pozn</w:t>
      </w:r>
      <w:r w:rsidR="00ED419E">
        <w:t>ań</w:t>
      </w:r>
    </w:p>
    <w:p w14:paraId="7709EAC5" w14:textId="405A10CB" w:rsidR="00B739FB" w:rsidRDefault="00F55ABD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nr 8 </w:t>
      </w:r>
      <w:r w:rsidR="00ED419E">
        <w:t>UKS SP5 Swarek Swarzędz</w:t>
      </w:r>
    </w:p>
    <w:p w14:paraId="52808718" w14:textId="77777777" w:rsidR="00B739FB" w:rsidRDefault="00B739FB">
      <w:pPr>
        <w:pStyle w:val="Akapitzlist"/>
        <w:ind w:left="1080"/>
        <w:rPr>
          <w:b/>
          <w:bCs/>
          <w:u w:val="single"/>
        </w:rPr>
      </w:pPr>
    </w:p>
    <w:p w14:paraId="27CB838E" w14:textId="77777777" w:rsidR="00B739FB" w:rsidRDefault="00F55ABD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OBOWIĄZKI KLUBU ZGŁOSZONEGO DO ROZGRYWEK</w:t>
      </w:r>
    </w:p>
    <w:p w14:paraId="45829E46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3EFECC68" w14:textId="316ADD72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Do dnia </w:t>
      </w:r>
      <w:r w:rsidR="00ED419E">
        <w:t>05</w:t>
      </w:r>
      <w:r>
        <w:t xml:space="preserve"> listopada 202</w:t>
      </w:r>
      <w:r w:rsidR="00ED419E">
        <w:t>6</w:t>
      </w:r>
      <w:r>
        <w:t xml:space="preserve"> r. klub wpłaca wpisowe do rozgrywek zgodnie z Taryfikatorem opłat PZHT obowiązującym w sezonie 202</w:t>
      </w:r>
      <w:r w:rsidR="00ED419E">
        <w:t>6</w:t>
      </w:r>
      <w:r>
        <w:t>/202</w:t>
      </w:r>
      <w:r w:rsidR="00ED419E">
        <w:t>7</w:t>
      </w:r>
      <w:r>
        <w:t>.</w:t>
      </w:r>
    </w:p>
    <w:p w14:paraId="4FF4779D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terminie 7 dni od daty otrzymania faktury jest zobowiązany do uiszczenia opłaty.</w:t>
      </w:r>
    </w:p>
    <w:p w14:paraId="709DA6F6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Nie dokonanie wpłaty wpisowego w wyznaczonym terminie powoduje nałożenie dodatkowej opłaty po każdej rozegranej kolejce ligowej.</w:t>
      </w:r>
    </w:p>
    <w:p w14:paraId="6B1B1EE8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Rozegranie trzech kolejek ligowych bez wpłaty wpisowego powoduje wykluczenie z rozgrywek.</w:t>
      </w:r>
    </w:p>
    <w:p w14:paraId="0A7D87B8" w14:textId="097F4434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Do dnia </w:t>
      </w:r>
      <w:r w:rsidR="00ED419E">
        <w:t>05</w:t>
      </w:r>
      <w:r>
        <w:t xml:space="preserve"> listopada 202</w:t>
      </w:r>
      <w:r w:rsidR="00ED419E">
        <w:t>6</w:t>
      </w:r>
      <w:r>
        <w:t xml:space="preserve"> r. klub przesyła do WGiD PZHT listę maksymalnie 30 zawodników wg. Wzoru dostępnego na stronie </w:t>
      </w:r>
      <w:hyperlink r:id="rId5">
        <w:r>
          <w:rPr>
            <w:rStyle w:val="Hipercze"/>
          </w:rPr>
          <w:t>www.pzht.pl</w:t>
        </w:r>
      </w:hyperlink>
      <w:r>
        <w:t xml:space="preserve"> w zakładce PZHT/druki zgodnie z </w:t>
      </w:r>
      <w:r>
        <w:rPr>
          <w:rFonts w:ascii="Microsoft GothicNeo" w:eastAsia="Microsoft GothicNeo" w:hAnsi="Microsoft GothicNeo" w:cs="Microsoft GothicNeo"/>
        </w:rPr>
        <w:t>§</w:t>
      </w:r>
      <w:r>
        <w:t xml:space="preserve"> 28 Regulaminu współzawodnictwa i rozgrywek PZHT.</w:t>
      </w:r>
    </w:p>
    <w:p w14:paraId="0CCC64CE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1843E6D7" w14:textId="77777777" w:rsidR="00B739FB" w:rsidRDefault="00F55ABD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SYSTEM ROZGRYWEK</w:t>
      </w:r>
    </w:p>
    <w:p w14:paraId="7FFB7BD3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6DCA56EB" w14:textId="77777777" w:rsidR="00B739FB" w:rsidRDefault="00F55ABD">
      <w:pPr>
        <w:pStyle w:val="Akapitzlist"/>
        <w:numPr>
          <w:ilvl w:val="1"/>
          <w:numId w:val="1"/>
        </w:numPr>
      </w:pPr>
      <w:r>
        <w:t>Rozgrywek składają się z dwóch faz:</w:t>
      </w:r>
    </w:p>
    <w:p w14:paraId="06756C96" w14:textId="77777777" w:rsidR="00B739FB" w:rsidRDefault="00F55ABD">
      <w:pPr>
        <w:pStyle w:val="Akapitzlist"/>
        <w:numPr>
          <w:ilvl w:val="0"/>
          <w:numId w:val="3"/>
        </w:numPr>
      </w:pPr>
      <w:r>
        <w:t>Fazy zasadniczej</w:t>
      </w:r>
    </w:p>
    <w:p w14:paraId="61D369AB" w14:textId="77777777" w:rsidR="00B739FB" w:rsidRDefault="00F55ABD">
      <w:pPr>
        <w:pStyle w:val="Akapitzlist"/>
        <w:numPr>
          <w:ilvl w:val="0"/>
          <w:numId w:val="3"/>
        </w:numPr>
      </w:pPr>
      <w:r>
        <w:t>Fazy play-off (dot. Zespołów sklasyfikowanych na miejscach 1-</w:t>
      </w:r>
      <w:r w:rsidR="00C2684A">
        <w:t>4</w:t>
      </w:r>
      <w:r>
        <w:t xml:space="preserve"> po fazie zasadniczej)</w:t>
      </w:r>
    </w:p>
    <w:p w14:paraId="0689A149" w14:textId="5463BDA1" w:rsidR="00B739FB" w:rsidRDefault="00F55ABD">
      <w:pPr>
        <w:pStyle w:val="Akapitzlist"/>
        <w:numPr>
          <w:ilvl w:val="1"/>
          <w:numId w:val="1"/>
        </w:numPr>
      </w:pPr>
      <w:r>
        <w:t xml:space="preserve">Zasady organizacji rozgrywek są zawarte w regulaminie </w:t>
      </w:r>
      <w:r>
        <w:rPr>
          <w:i/>
          <w:iCs/>
        </w:rPr>
        <w:t>Halowe Mistrzostwa Polski 202</w:t>
      </w:r>
      <w:r w:rsidR="00ED419E">
        <w:rPr>
          <w:i/>
          <w:iCs/>
        </w:rPr>
        <w:t>6</w:t>
      </w:r>
      <w:r>
        <w:rPr>
          <w:i/>
          <w:iCs/>
        </w:rPr>
        <w:t>/2</w:t>
      </w:r>
      <w:r w:rsidR="00ED419E">
        <w:rPr>
          <w:i/>
          <w:iCs/>
        </w:rPr>
        <w:t>7</w:t>
      </w:r>
      <w:r>
        <w:rPr>
          <w:i/>
          <w:iCs/>
        </w:rPr>
        <w:t xml:space="preserve"> – regulamin ogólny</w:t>
      </w:r>
    </w:p>
    <w:p w14:paraId="68FD3107" w14:textId="77777777" w:rsidR="00B739FB" w:rsidRDefault="00F55ABD">
      <w:pPr>
        <w:pStyle w:val="Akapitzlist"/>
        <w:numPr>
          <w:ilvl w:val="1"/>
          <w:numId w:val="1"/>
        </w:numPr>
      </w:pPr>
      <w:r>
        <w:t>Faza zasadnicza</w:t>
      </w:r>
    </w:p>
    <w:p w14:paraId="544ECCA2" w14:textId="77777777" w:rsidR="00B739FB" w:rsidRDefault="00F55ABD">
      <w:pPr>
        <w:pStyle w:val="Akapitzlist"/>
        <w:ind w:left="360"/>
      </w:pPr>
      <w:r>
        <w:rPr>
          <w:b/>
          <w:bCs/>
        </w:rPr>
        <w:t>3.1.</w:t>
      </w:r>
      <w:r>
        <w:t xml:space="preserve"> Faza zasadnicza rozgrywana jest systemem „każdy z każdym” bez rewanżu – łącznie 28 spotkań, każda z drużyn rozgrywa 7 spotkań</w:t>
      </w:r>
    </w:p>
    <w:p w14:paraId="6E0D3CB0" w14:textId="77777777" w:rsidR="00B739FB" w:rsidRDefault="00F55ABD">
      <w:pPr>
        <w:pStyle w:val="Akapitzlist"/>
        <w:ind w:left="360"/>
      </w:pPr>
      <w:r>
        <w:rPr>
          <w:b/>
          <w:bCs/>
        </w:rPr>
        <w:t>3.2.</w:t>
      </w:r>
      <w:r>
        <w:t xml:space="preserve"> Zespoły z miejsc 1 do 4 rozgrywają 4 mecze w roli gospodarza i 3 mecze w roli gości.</w:t>
      </w:r>
    </w:p>
    <w:p w14:paraId="0CDE23FA" w14:textId="77777777" w:rsidR="00B739FB" w:rsidRDefault="00F55ABD">
      <w:pPr>
        <w:pStyle w:val="Akapitzlist"/>
        <w:ind w:left="360"/>
      </w:pPr>
      <w:r>
        <w:rPr>
          <w:b/>
          <w:bCs/>
        </w:rPr>
        <w:t>3.3.</w:t>
      </w:r>
      <w:r>
        <w:t xml:space="preserve"> Rozgrywki prowadzone są zgodnie z terminarzem opublikowanym przez WGiD PZHT </w:t>
      </w:r>
    </w:p>
    <w:p w14:paraId="4116E0FF" w14:textId="77777777" w:rsidR="00B739FB" w:rsidRDefault="00F55ABD">
      <w:pPr>
        <w:pStyle w:val="Akapitzlist"/>
        <w:ind w:left="360"/>
      </w:pPr>
      <w:r>
        <w:rPr>
          <w:b/>
          <w:bCs/>
        </w:rPr>
        <w:t>3.4.</w:t>
      </w:r>
      <w:r>
        <w:t xml:space="preserve"> Czas gry: 4 kwarty x 15 minut, z przerwą 1 minuta między 1 i 2 kwartą oraz 3 i 4 kwartą, 5 minut między 2 i 3 kwartą. Czas nie jest zatrzymywany z momentem przyznania karnego strzału rożnego.</w:t>
      </w:r>
    </w:p>
    <w:p w14:paraId="25C272CD" w14:textId="77777777" w:rsidR="00B739FB" w:rsidRDefault="00F55ABD">
      <w:pPr>
        <w:pStyle w:val="Akapitzlist"/>
        <w:ind w:left="360"/>
      </w:pPr>
      <w:r>
        <w:rPr>
          <w:b/>
          <w:bCs/>
        </w:rPr>
        <w:t>3.5.</w:t>
      </w:r>
      <w:r>
        <w:t xml:space="preserve"> Spotkanie w fazie zasadniczej może zakończyć się wynikiem nierozstrzygniętym.</w:t>
      </w:r>
    </w:p>
    <w:p w14:paraId="2FBAE5FC" w14:textId="77777777" w:rsidR="00B739FB" w:rsidRDefault="00F55ABD">
      <w:pPr>
        <w:pStyle w:val="Akapitzlist"/>
        <w:ind w:left="360"/>
      </w:pPr>
      <w:r>
        <w:rPr>
          <w:b/>
          <w:bCs/>
        </w:rPr>
        <w:t>3.6.</w:t>
      </w:r>
      <w:r>
        <w:t xml:space="preserve"> Po rozegraniu wszystkich spotkań fazy zasadniczej na podstawie tabeli końcowej drużyny, które zajęły miejsca 1 do </w:t>
      </w:r>
      <w:r w:rsidR="00344445">
        <w:t>4</w:t>
      </w:r>
      <w:r>
        <w:t xml:space="preserve"> uzyskują prawo udziału w fazie play-off.</w:t>
      </w:r>
    </w:p>
    <w:p w14:paraId="3015C146" w14:textId="77777777" w:rsidR="00F55ABD" w:rsidRDefault="00F55ABD" w:rsidP="00F55ABD">
      <w:pPr>
        <w:pStyle w:val="Akapitzlist"/>
        <w:ind w:left="360"/>
      </w:pPr>
      <w:r>
        <w:rPr>
          <w:b/>
          <w:bCs/>
        </w:rPr>
        <w:t>3.</w:t>
      </w:r>
      <w:r>
        <w:t>7. O klasyfikacji drużyn po fazie zasadniczej decydują:</w:t>
      </w:r>
    </w:p>
    <w:p w14:paraId="4DA47445" w14:textId="77777777" w:rsidR="00F55ABD" w:rsidRDefault="00F55ABD" w:rsidP="00F55ABD">
      <w:pPr>
        <w:pStyle w:val="Akapitzlist"/>
        <w:numPr>
          <w:ilvl w:val="2"/>
          <w:numId w:val="6"/>
        </w:numPr>
      </w:pPr>
      <w:r>
        <w:lastRenderedPageBreak/>
        <w:t>większa ilość punktów,</w:t>
      </w:r>
    </w:p>
    <w:p w14:paraId="390D4CBD" w14:textId="77777777" w:rsidR="00F55ABD" w:rsidRDefault="00F55ABD" w:rsidP="00F55ABD">
      <w:pPr>
        <w:pStyle w:val="Akapitzlist"/>
        <w:numPr>
          <w:ilvl w:val="2"/>
          <w:numId w:val="6"/>
        </w:numPr>
      </w:pPr>
      <w:r>
        <w:t>w przypadku równej ilości punktów między dwoma i więcej drużynami decyduje w kolejności:</w:t>
      </w:r>
    </w:p>
    <w:p w14:paraId="4E45C80D" w14:textId="77777777" w:rsidR="00F55ABD" w:rsidRDefault="00F55ABD" w:rsidP="00F55ABD">
      <w:pPr>
        <w:pStyle w:val="Akapitzlist"/>
        <w:numPr>
          <w:ilvl w:val="3"/>
          <w:numId w:val="6"/>
        </w:numPr>
      </w:pPr>
      <w:r>
        <w:t>lepsza różnica między bramkami zdobytymi a straconymi,</w:t>
      </w:r>
    </w:p>
    <w:p w14:paraId="661868F2" w14:textId="77777777" w:rsidR="00F55ABD" w:rsidRDefault="00F55ABD" w:rsidP="00F55ABD">
      <w:pPr>
        <w:pStyle w:val="Akapitzlist"/>
        <w:numPr>
          <w:ilvl w:val="3"/>
          <w:numId w:val="6"/>
        </w:numPr>
      </w:pPr>
      <w:r>
        <w:t>większa ilość strzelonych bramek,</w:t>
      </w:r>
    </w:p>
    <w:p w14:paraId="517EFE07" w14:textId="77777777" w:rsidR="00F55ABD" w:rsidRDefault="00F55ABD" w:rsidP="00F55ABD">
      <w:pPr>
        <w:pStyle w:val="Akapitzlist"/>
        <w:numPr>
          <w:ilvl w:val="3"/>
          <w:numId w:val="6"/>
        </w:numPr>
      </w:pPr>
      <w:r>
        <w:t>bezpośrednie pojedynki pomiędzy zainteresowanymi drużynami,</w:t>
      </w:r>
    </w:p>
    <w:p w14:paraId="0FE444E3" w14:textId="77777777" w:rsidR="00F55ABD" w:rsidRDefault="00F55ABD" w:rsidP="00F55ABD">
      <w:pPr>
        <w:pStyle w:val="Akapitzlist"/>
        <w:numPr>
          <w:ilvl w:val="3"/>
          <w:numId w:val="6"/>
        </w:numPr>
      </w:pPr>
      <w:r>
        <w:t>większa ilość zwycięstw, w tym w.o.</w:t>
      </w:r>
    </w:p>
    <w:p w14:paraId="433372FC" w14:textId="77777777" w:rsidR="00F55ABD" w:rsidRDefault="00F55ABD" w:rsidP="00F55ABD">
      <w:pPr>
        <w:pStyle w:val="Akapitzlist"/>
        <w:ind w:left="360"/>
      </w:pPr>
      <w:r>
        <w:t>w przypadku, gdy podpunkty (1),(2),(3),(4) są równe wówczas następują zawody w karnych zagrywkach.</w:t>
      </w:r>
    </w:p>
    <w:p w14:paraId="27CF0211" w14:textId="77777777" w:rsidR="00B739FB" w:rsidRDefault="00B739FB">
      <w:pPr>
        <w:pStyle w:val="Akapitzlist"/>
        <w:ind w:left="360"/>
      </w:pPr>
    </w:p>
    <w:p w14:paraId="4B8F1BD2" w14:textId="77777777" w:rsidR="00B739FB" w:rsidRDefault="00F55ABD">
      <w:pPr>
        <w:pStyle w:val="Akapitzlist"/>
        <w:numPr>
          <w:ilvl w:val="1"/>
          <w:numId w:val="1"/>
        </w:numPr>
      </w:pPr>
      <w:r>
        <w:t>Faza play-off</w:t>
      </w:r>
    </w:p>
    <w:p w14:paraId="4C2B125E" w14:textId="77777777" w:rsidR="00B739FB" w:rsidRDefault="00F55ABD">
      <w:pPr>
        <w:pStyle w:val="Akapitzlist"/>
        <w:ind w:left="360"/>
      </w:pPr>
      <w:r>
        <w:rPr>
          <w:b/>
          <w:bCs/>
        </w:rPr>
        <w:t>4.1.</w:t>
      </w:r>
      <w:r>
        <w:t xml:space="preserve"> Faza play-off składa się z dwóch rund: półfinałów i finałów.</w:t>
      </w:r>
    </w:p>
    <w:p w14:paraId="2B6C7A24" w14:textId="77777777" w:rsidR="00B739FB" w:rsidRDefault="00F55ABD">
      <w:pPr>
        <w:pStyle w:val="Akapitzlist"/>
        <w:ind w:left="360"/>
      </w:pPr>
      <w:r>
        <w:rPr>
          <w:b/>
          <w:bCs/>
        </w:rPr>
        <w:t>4.2.</w:t>
      </w:r>
      <w:r>
        <w:t xml:space="preserve"> Drużyny, które w tabeli końcowej po fazie zasadniczej zajęły miejsca 1-</w:t>
      </w:r>
      <w:r w:rsidR="00344445">
        <w:t>4</w:t>
      </w:r>
      <w:r>
        <w:t xml:space="preserve">  zostają zestawione w dwie </w:t>
      </w:r>
      <w:r w:rsidR="00344445">
        <w:t>pary</w:t>
      </w:r>
      <w:r>
        <w:t xml:space="preserve"> półfinałowe:</w:t>
      </w:r>
    </w:p>
    <w:p w14:paraId="7B967052" w14:textId="77777777" w:rsidR="00B739FB" w:rsidRDefault="00344445">
      <w:pPr>
        <w:pStyle w:val="Akapitzlist"/>
        <w:ind w:left="360"/>
      </w:pPr>
      <w:r>
        <w:t xml:space="preserve">Półfinał 1 </w:t>
      </w:r>
      <w:r w:rsidR="00F55ABD">
        <w:t xml:space="preserve"> – </w:t>
      </w:r>
      <w:r>
        <w:t>1-4</w:t>
      </w:r>
    </w:p>
    <w:p w14:paraId="555FF14C" w14:textId="77777777" w:rsidR="00F55ABD" w:rsidRDefault="00344445" w:rsidP="00F55ABD">
      <w:pPr>
        <w:pStyle w:val="Akapitzlist"/>
        <w:ind w:left="360"/>
      </w:pPr>
      <w:r>
        <w:t>Półfinał 2  – 2-3</w:t>
      </w:r>
    </w:p>
    <w:p w14:paraId="5CB8E605" w14:textId="5A98DEE5" w:rsidR="00B739FB" w:rsidRDefault="00F55ABD">
      <w:pPr>
        <w:pStyle w:val="Akapitzlist"/>
        <w:ind w:left="360"/>
      </w:pPr>
      <w:r>
        <w:rPr>
          <w:b/>
          <w:bCs/>
        </w:rPr>
        <w:t>4.3.</w:t>
      </w:r>
      <w:r>
        <w:t xml:space="preserve"> Zwycięzcy par półfinałowych spotykają się w jednym spotkaniu decydującym o tytule Halowego Mistrza Polski seniorów sez. 202</w:t>
      </w:r>
      <w:r w:rsidR="00ED419E">
        <w:t>6</w:t>
      </w:r>
      <w:r>
        <w:t>/202</w:t>
      </w:r>
      <w:r w:rsidR="00ED419E">
        <w:t>7</w:t>
      </w:r>
      <w:r>
        <w:t xml:space="preserve">. </w:t>
      </w:r>
    </w:p>
    <w:p w14:paraId="3C5D3FDC" w14:textId="040CA43A" w:rsidR="00B739FB" w:rsidRDefault="00F55ABD">
      <w:pPr>
        <w:pStyle w:val="Akapitzlist"/>
        <w:ind w:left="360"/>
      </w:pPr>
      <w:r>
        <w:rPr>
          <w:b/>
          <w:bCs/>
        </w:rPr>
        <w:t>4.</w:t>
      </w:r>
      <w:r>
        <w:rPr>
          <w:b/>
        </w:rPr>
        <w:t>4</w:t>
      </w:r>
      <w:r>
        <w:t xml:space="preserve">. Przegrani par półfinałowych spotykają się w jednym spotkaniu decydującym o 3 miejscu Halowych Mistrzostw Polski seniorów sez. </w:t>
      </w:r>
      <w:r w:rsidR="00ED419E">
        <w:t>2026/2027</w:t>
      </w:r>
      <w:r>
        <w:t>.</w:t>
      </w:r>
    </w:p>
    <w:p w14:paraId="60679FEE" w14:textId="7CB7706D" w:rsidR="00F55ABD" w:rsidRDefault="00F55ABD">
      <w:pPr>
        <w:pStyle w:val="Akapitzlist"/>
        <w:ind w:left="360"/>
      </w:pPr>
      <w:r>
        <w:rPr>
          <w:b/>
          <w:bCs/>
        </w:rPr>
        <w:t>4.4.</w:t>
      </w:r>
      <w:r>
        <w:t xml:space="preserve"> Drużyna, która wygra spotkanie, o którym mowa w pkt 4,3. zdobywa tytuł Halowego Mistrza Polski seniorów sez. </w:t>
      </w:r>
      <w:r w:rsidR="00ED419E">
        <w:t>2026/2027</w:t>
      </w:r>
      <w:r>
        <w:t>.</w:t>
      </w:r>
    </w:p>
    <w:p w14:paraId="026F5278" w14:textId="3870637F" w:rsidR="00F55ABD" w:rsidRDefault="00F55ABD">
      <w:pPr>
        <w:pStyle w:val="Akapitzlist"/>
        <w:ind w:left="360"/>
      </w:pPr>
      <w:r>
        <w:rPr>
          <w:b/>
          <w:bCs/>
        </w:rPr>
        <w:t xml:space="preserve">4.5. </w:t>
      </w:r>
      <w:r>
        <w:t xml:space="preserve"> Drużyna, która wygra spotkanie, o którym mowa w pkt 4,4. Zdobywa brązowy medal Halowych Mistrzostw Polski seniorów sez. </w:t>
      </w:r>
      <w:r w:rsidR="00ED419E">
        <w:t>2026/2027</w:t>
      </w:r>
      <w:r>
        <w:t>.</w:t>
      </w:r>
    </w:p>
    <w:p w14:paraId="03BB7361" w14:textId="77777777" w:rsidR="00F55ABD" w:rsidRDefault="00F55ABD">
      <w:pPr>
        <w:pStyle w:val="Akapitzlist"/>
        <w:ind w:left="360"/>
      </w:pPr>
      <w:r>
        <w:rPr>
          <w:b/>
          <w:bCs/>
        </w:rPr>
        <w:t>4.5.</w:t>
      </w:r>
      <w:r>
        <w:t xml:space="preserve"> W przypadku gdy w regulaminowym czasie spotkania zakończyło się wynikiem nierozstrzygniętym, następuje konkurs karnych zagrywek. </w:t>
      </w:r>
    </w:p>
    <w:p w14:paraId="4946030B" w14:textId="3DA2C386" w:rsidR="00F55ABD" w:rsidRDefault="00F55ABD" w:rsidP="00F55ABD">
      <w:pPr>
        <w:pStyle w:val="Akapitzlist"/>
        <w:ind w:left="360"/>
      </w:pPr>
      <w:r>
        <w:rPr>
          <w:b/>
          <w:bCs/>
        </w:rPr>
        <w:t>4.6.</w:t>
      </w:r>
      <w:r>
        <w:t xml:space="preserve"> Kosztami organizacji zostaną objęte kluby uczestniczące w turnieju.</w:t>
      </w:r>
    </w:p>
    <w:p w14:paraId="2833BC3B" w14:textId="47328EA1" w:rsidR="008B7DEE" w:rsidRDefault="008B7DEE" w:rsidP="00F55ABD">
      <w:pPr>
        <w:pStyle w:val="Akapitzlist"/>
        <w:ind w:left="360"/>
      </w:pPr>
      <w:r>
        <w:rPr>
          <w:b/>
          <w:bCs/>
        </w:rPr>
        <w:t>4.</w:t>
      </w:r>
      <w:r>
        <w:t>7. Turniej finałowy odbędzie się 30-31.01.2027 w Gnieźnie.</w:t>
      </w:r>
    </w:p>
    <w:p w14:paraId="1DEF8D50" w14:textId="77777777" w:rsidR="00B739FB" w:rsidRDefault="00B739FB">
      <w:pPr>
        <w:pStyle w:val="Akapitzlist"/>
        <w:ind w:left="360"/>
      </w:pPr>
    </w:p>
    <w:p w14:paraId="0A0CF5D5" w14:textId="77777777" w:rsidR="00B739FB" w:rsidRDefault="00B739FB">
      <w:pPr>
        <w:pStyle w:val="Akapitzlist"/>
        <w:ind w:left="360"/>
      </w:pPr>
    </w:p>
    <w:p w14:paraId="2E3F8F99" w14:textId="77777777" w:rsidR="00B739FB" w:rsidRDefault="00F55ABD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AWANSE I SPADKI</w:t>
      </w:r>
    </w:p>
    <w:p w14:paraId="5774A24B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3082FC8D" w14:textId="36D6FD26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Drużyna sklasyfikowana w tabeli końcowej po fazie zasadniczej na 8 miejscu spada automatycznie do rozgrywek o Halowe Mistrzostwo Polski seniorów I liga w sez. 202</w:t>
      </w:r>
      <w:r w:rsidR="00ED419E">
        <w:t>7</w:t>
      </w:r>
      <w:r>
        <w:t>/2</w:t>
      </w:r>
      <w:r w:rsidR="00ED419E">
        <w:t>8</w:t>
      </w:r>
    </w:p>
    <w:p w14:paraId="2C1F76E1" w14:textId="6CEB8903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Drużyna, która po fazie zasadniczej Halowych Mistrzostw Polski I ligi seniorów I zajęła 1 miejsce uzyskuje automatycznie awans do Halowych Mistrzostw Polski Seniorów – Superliga w sez. 202</w:t>
      </w:r>
      <w:r w:rsidR="00ED419E">
        <w:t>7</w:t>
      </w:r>
      <w:r>
        <w:t>/2</w:t>
      </w:r>
      <w:r w:rsidR="00ED419E">
        <w:t>8</w:t>
      </w:r>
    </w:p>
    <w:p w14:paraId="4E205E6B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Drużyny sklasyfikowane na 7 miejscu w końcowej klasyfikacji Halowych Mistrzostw Polski Seniorów – Superliga oraz 2 miejscu w Halowych Mistrzostwach Polski Seniorów I liga uzyskują prawo udziału w jednym meczu barażowym o utrzymanie/spadek w rozgrywkach.</w:t>
      </w:r>
    </w:p>
    <w:p w14:paraId="4AD3100E" w14:textId="01F1A1FA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Gospodarzem spotkania jest drużyna</w:t>
      </w:r>
      <w:r w:rsidR="00ED419E">
        <w:t>, która zajęła 7 miejsce w</w:t>
      </w:r>
      <w:r>
        <w:t xml:space="preserve"> Halowych Mistrzostw Polski Seniorów - Superliga.</w:t>
      </w:r>
    </w:p>
    <w:p w14:paraId="1E1BB31E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Spotkanie musi wyłonić zwycięzcę .</w:t>
      </w:r>
    </w:p>
    <w:p w14:paraId="27B34B0F" w14:textId="6077493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przypadku wyniku nierozstrzygniętego w regulaminowym czasie gry, następuje konkurs karnych zagrywek. Jeśli konkurs wygra drużyna I-ligowa, awansuje do Halowych Mistrzostw Polski Seniorów – Superliga sez. 202</w:t>
      </w:r>
      <w:r w:rsidR="00ED419E">
        <w:t>7</w:t>
      </w:r>
      <w:r>
        <w:t>/202</w:t>
      </w:r>
      <w:r w:rsidR="00ED419E">
        <w:t>8</w:t>
      </w:r>
      <w:r>
        <w:t>. Jeśli konkurs wygra drużyna Superligi, „utrzymuje się” w rozgrywkach Halowych Mistrzostw Polski – Superliga sez. 202</w:t>
      </w:r>
      <w:r w:rsidR="00ED419E">
        <w:t>7</w:t>
      </w:r>
      <w:r>
        <w:t>/2</w:t>
      </w:r>
      <w:r w:rsidR="00ED419E">
        <w:t>8</w:t>
      </w:r>
      <w:r>
        <w:t>.</w:t>
      </w:r>
    </w:p>
    <w:p w14:paraId="24534B07" w14:textId="1A2009E0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lastRenderedPageBreak/>
        <w:t>W przypadku gdy jedna z drużyn uprawnionych do udziału w Halowych Mistrzostwach Polski Seniorów - Superliga wycofa się po opublikowaniu terminarza spotkań a przed rozpoczęciem rozgrywek, wtedy jej miejsce zajmie zwycięzca meczu barażowego rozegranego pomiędzy ósmą drużyną Superligi sezonu 202</w:t>
      </w:r>
      <w:r w:rsidR="00ED419E">
        <w:t>5</w:t>
      </w:r>
      <w:r>
        <w:t>/2</w:t>
      </w:r>
      <w:r w:rsidR="00ED419E">
        <w:t>6</w:t>
      </w:r>
      <w:r>
        <w:t xml:space="preserve"> a 2 drużyną I ligi sezonu 202</w:t>
      </w:r>
      <w:r w:rsidR="00ED419E">
        <w:t>5</w:t>
      </w:r>
      <w:r>
        <w:t>/2</w:t>
      </w:r>
      <w:r w:rsidR="00ED419E">
        <w:t>6</w:t>
      </w:r>
      <w:r>
        <w:t>. Ewentualnym gospodarzem tego meczu będzie drużyna Superligi.</w:t>
      </w:r>
    </w:p>
    <w:p w14:paraId="2A721772" w14:textId="41DF029C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przypadku gdy jedna z drużyn wycofa się z rozgrywek w trakcie sezonu liczba drużyn Halowych Mistrzostw Polski Superligi zostaje zredukowana do siedmiu drużyn. Wówczas siódma drużyna sklasyfikowana w tabeli po fazie zasadniczej spotyka się w meczu barażowym z drugą drużyną Halowych MP seniorów I ligi o utrzymanie w Halowych MP seniorów – Superliga sez. 202</w:t>
      </w:r>
      <w:r w:rsidR="00ED419E">
        <w:t>7</w:t>
      </w:r>
      <w:r>
        <w:t>/202</w:t>
      </w:r>
      <w:r w:rsidR="00ED419E">
        <w:t>8</w:t>
      </w:r>
      <w:r>
        <w:t>.</w:t>
      </w:r>
    </w:p>
    <w:p w14:paraId="75FA4A53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Spotkanie meczu odbywa się zgodnie z pkt 3-7 niniejszego działu.</w:t>
      </w:r>
    </w:p>
    <w:p w14:paraId="1E025128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59F040E0" w14:textId="77777777" w:rsidR="00B739FB" w:rsidRDefault="00F55ABD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UPRAWNIENI ZAWODNICY</w:t>
      </w:r>
    </w:p>
    <w:p w14:paraId="70F5A6F1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1B125607" w14:textId="26C91FD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zawodach mogą brać udział zawodnicy zgłoszeni na liście wg. wzoru PZHT. Zawodnik może być dopisany do listy w trakcie sezonu pod warunkiem uiszczenia dodatkowej opłaty zgodnie z Taryfikatorem opłat obowiązującym w sezonie 202</w:t>
      </w:r>
      <w:r w:rsidR="00ED419E">
        <w:t>6</w:t>
      </w:r>
      <w:r>
        <w:t>/202</w:t>
      </w:r>
      <w:r w:rsidR="00ED419E">
        <w:t>7</w:t>
      </w:r>
      <w:r>
        <w:t>.</w:t>
      </w:r>
    </w:p>
    <w:p w14:paraId="297B025E" w14:textId="433FAFC9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W rozgrywkach mogą brać udział zawodnicy, którzy ukończyli 16 lat (decyduje data urodzenia) oraz </w:t>
      </w:r>
      <w:r w:rsidR="00DB67F7">
        <w:t>dwóch</w:t>
      </w:r>
      <w:r>
        <w:t xml:space="preserve"> 15 lat (decyduje data urodzenia)</w:t>
      </w:r>
    </w:p>
    <w:p w14:paraId="6F168FFC" w14:textId="367ED7AA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przypadku zgłoszenia drugiej drużyny do rozgrywek HMP I ligi seniorów, klub zobligowany jest przedstawić listę 1</w:t>
      </w:r>
      <w:r w:rsidR="00ED419E">
        <w:t>2</w:t>
      </w:r>
      <w:r>
        <w:t xml:space="preserve"> zawodników, którzy mogą występować tylko w rozgrywkach Hokej Superligi. Lista musi zostać zatwierdzona przez wyd. Wyszkolenia przed rozpoczęciem rozgrywek.</w:t>
      </w:r>
    </w:p>
    <w:p w14:paraId="4F9EAD75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Zawodnik uprawniony do zawodów jest zobowiązany posiadać:</w:t>
      </w:r>
    </w:p>
    <w:p w14:paraId="15714589" w14:textId="77777777" w:rsidR="00B739FB" w:rsidRDefault="00F55ABD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licencję sportowca PZHT</w:t>
      </w:r>
    </w:p>
    <w:p w14:paraId="35855F0E" w14:textId="77777777" w:rsidR="00B739FB" w:rsidRDefault="00F55ABD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zgodę na grę w przypadku zawodników wypożyczonych okresowo (sezon)</w:t>
      </w:r>
    </w:p>
    <w:p w14:paraId="589C5E19" w14:textId="77777777" w:rsidR="00B739FB" w:rsidRDefault="00F55ABD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ważną zdolność lekarską wydaną przez lekarza medycyny sportowej lub lekarza pierwszego kontaktu zgodnie z Rozporządzeniem Ministra Zdrowia z marca 2019 roku.</w:t>
      </w:r>
    </w:p>
    <w:p w14:paraId="01D2BFE6" w14:textId="77777777" w:rsidR="00B739FB" w:rsidRDefault="00F55ABD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zgodę na grę w seniorach – wymagany wpis lekarza w książeczce zdrowia (dotyczy zawodników w wieku 15-18 lat)</w:t>
      </w:r>
    </w:p>
    <w:p w14:paraId="0D1893BA" w14:textId="77777777" w:rsidR="00B739FB" w:rsidRDefault="00F55ABD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posiadanie jednego z wymienionych dokumentu weryfikującego tożsamość zawodnika: dowód osobisty, paszport, legitymacja szkolna, prawo jazdy</w:t>
      </w:r>
    </w:p>
    <w:p w14:paraId="02E810C1" w14:textId="77777777" w:rsidR="00B739FB" w:rsidRDefault="00B739FB">
      <w:pPr>
        <w:ind w:left="720"/>
        <w:rPr>
          <w:b/>
          <w:bCs/>
          <w:u w:val="single"/>
        </w:rPr>
      </w:pPr>
    </w:p>
    <w:p w14:paraId="1BD77FD7" w14:textId="77777777" w:rsidR="00B739FB" w:rsidRDefault="00F55ABD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ZAWIADOMIENIE O ZAWODACH</w:t>
      </w:r>
    </w:p>
    <w:p w14:paraId="35502D7C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5FEDB17B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Godziny spotkań i miejsce ich rozegrania ustala Superliga w porozumieniu z klubami – gospodarzami spotkań.</w:t>
      </w:r>
    </w:p>
    <w:p w14:paraId="3CBEA7CE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Spotkanie nie powinno się rozpocząć wcześniej niż g.16.00.</w:t>
      </w:r>
    </w:p>
    <w:p w14:paraId="793867CB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przypadku konieczności rozegrania dwóch kolejek w dniach po sobie następujących, drugie spotkanie nie może zostać rozegrane wcześniej niż 20 godzin po zakończeniu spotkania w dzień poprzedzający</w:t>
      </w:r>
    </w:p>
    <w:p w14:paraId="03F2CE69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Drużyna gospodarzy nie później niż 7 dni przed wyznaczonym terminem spotkania informuje drogą elektroniczną drużynę gości o kolorach strojów meczowych.</w:t>
      </w:r>
    </w:p>
    <w:p w14:paraId="14E548C5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Nie obowiązuje zawiadomienie PZHT, który godziny i miejsce spotkań publikuje na stronie internetowej Związku.</w:t>
      </w:r>
    </w:p>
    <w:p w14:paraId="3B257101" w14:textId="77777777" w:rsidR="00B739FB" w:rsidRDefault="00B739FB">
      <w:pPr>
        <w:pStyle w:val="Akapitzlist"/>
        <w:ind w:left="360"/>
      </w:pPr>
    </w:p>
    <w:p w14:paraId="266CF920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3D9DF839" w14:textId="77777777" w:rsidR="00B739FB" w:rsidRDefault="00F55ABD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DOKUMENTY MECZOWE </w:t>
      </w:r>
    </w:p>
    <w:p w14:paraId="70487400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rPr>
          <w:rFonts w:cs="Calibri"/>
        </w:rPr>
        <w:lastRenderedPageBreak/>
        <w:t>Nie obowiązuje papierowa forma prowadzenia protokołu meczowego zawodów Mistrzostw Polski Seniorów – Superliga.</w:t>
      </w:r>
    </w:p>
    <w:p w14:paraId="26972747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rPr>
          <w:rFonts w:cs="Calibri"/>
        </w:rPr>
        <w:t>Nie obowiązuje zasada pisemnego potwierdzenia danych w protokole przez trenera, kierownika drużyny, sędziów oraz opieki medycznej.</w:t>
      </w:r>
    </w:p>
    <w:p w14:paraId="0FCA8B43" w14:textId="5F7B45ED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rPr>
          <w:rFonts w:cs="Calibri"/>
        </w:rPr>
        <w:t>Uwierzytelnienie danych meczowych w protokole następuje</w:t>
      </w:r>
      <w:r w:rsidR="00ED419E">
        <w:rPr>
          <w:rFonts w:cs="Calibri"/>
        </w:rPr>
        <w:t xml:space="preserve"> w systemie po zakończonym meczu</w:t>
      </w:r>
      <w:r>
        <w:rPr>
          <w:rFonts w:cs="Calibri"/>
        </w:rPr>
        <w:t>.</w:t>
      </w:r>
    </w:p>
    <w:p w14:paraId="684D5338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Kluby są zobowiązane do komputerowego wypełnienia składów zawodników i osób funkcyjnych do protokołu meczowego . Drużyna gości najpóźniej dwa dni przed terminem rozegrania spotkania wysyła protokół z listą zawodników swojej drużyny na adres mailowy klubu-gospodarza.</w:t>
      </w:r>
    </w:p>
    <w:p w14:paraId="797E68ED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Klub gospodarz spotkania wyznacza osobę przeszkoloną przez Superligę do wprowadzania danych w system hokejsuperliga.pl Osoba ta może równocześnie pełnić funkcję sędziego stolikowego</w:t>
      </w:r>
    </w:p>
    <w:p w14:paraId="018C4749" w14:textId="4D4CF47B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przypadku nie wyznaczenia przez klub takiej osoby, obsady dokonuje WGiD PZHT a kosztem obsługi systemu obciążony zostaje klub-gospodarz</w:t>
      </w:r>
      <w:r w:rsidR="00ED419E">
        <w:t>.</w:t>
      </w:r>
    </w:p>
    <w:p w14:paraId="7D97604E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335697A9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1C04EF0F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0453E2ED" w14:textId="77777777" w:rsidR="00B739FB" w:rsidRDefault="00F55ABD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DOKUMENTY POWIĄZANE</w:t>
      </w:r>
    </w:p>
    <w:p w14:paraId="213554B9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160000A5" w14:textId="77BDF42A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Regulamin rozgrywek Polskiego Związku Hokeja na Trawie – Halowe Mistrzostwa Polski w sezonie 202</w:t>
      </w:r>
      <w:r w:rsidR="00ED419E">
        <w:t>6</w:t>
      </w:r>
      <w:r>
        <w:t>/202</w:t>
      </w:r>
      <w:r w:rsidR="00ED419E">
        <w:t>7</w:t>
      </w:r>
      <w:r>
        <w:t xml:space="preserve"> – regulamin ogólny</w:t>
      </w:r>
    </w:p>
    <w:p w14:paraId="19257FB4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Przepisy hokeja na trawie</w:t>
      </w:r>
    </w:p>
    <w:p w14:paraId="4EA0D3FD" w14:textId="2CED462A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Taryfikator opłat – sez. 202</w:t>
      </w:r>
      <w:r w:rsidR="00ED419E">
        <w:t>6</w:t>
      </w:r>
      <w:r>
        <w:t>/2</w:t>
      </w:r>
      <w:r w:rsidR="00ED419E">
        <w:t>7</w:t>
      </w:r>
    </w:p>
    <w:p w14:paraId="0AF16236" w14:textId="77777777" w:rsidR="00B739FB" w:rsidRDefault="00F55AB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Regulamin Dyscyplinarny PZHT</w:t>
      </w:r>
    </w:p>
    <w:p w14:paraId="6951682A" w14:textId="77777777" w:rsidR="00B739FB" w:rsidRDefault="00B739FB">
      <w:pPr>
        <w:pStyle w:val="Akapitzlist"/>
        <w:ind w:left="360"/>
      </w:pPr>
    </w:p>
    <w:p w14:paraId="7315F616" w14:textId="77777777" w:rsidR="00B739FB" w:rsidRDefault="00B739FB">
      <w:pPr>
        <w:pStyle w:val="Akapitzlist"/>
        <w:ind w:left="360"/>
        <w:jc w:val="center"/>
        <w:rPr>
          <w:i/>
          <w:iCs/>
        </w:rPr>
      </w:pPr>
    </w:p>
    <w:p w14:paraId="2C8E9A3C" w14:textId="77777777" w:rsidR="00B739FB" w:rsidRDefault="00F55ABD">
      <w:pPr>
        <w:pStyle w:val="Akapitzlist"/>
        <w:ind w:left="360"/>
        <w:jc w:val="center"/>
        <w:rPr>
          <w:b/>
          <w:bCs/>
          <w:i/>
          <w:iCs/>
          <w:u w:val="single"/>
        </w:rPr>
      </w:pPr>
      <w:r>
        <w:rPr>
          <w:i/>
          <w:iCs/>
        </w:rPr>
        <w:t>Polski Związek Hokeja na Trawie zastrzega sobie prawo zmian w terminarzach spotkań i Regulaminie rozgrywek w sytuacjach niezależnych od PZHT a związanych z sytuacją epidemiologiczno-sanitarną w Polsce, zgodnie z wytycznymi Ministerstwa Sportu i Turystyki.</w:t>
      </w:r>
    </w:p>
    <w:p w14:paraId="75BFCD87" w14:textId="77777777" w:rsidR="00B739FB" w:rsidRDefault="00B739FB">
      <w:pPr>
        <w:pStyle w:val="Akapitzlist"/>
        <w:ind w:left="360"/>
        <w:rPr>
          <w:b/>
          <w:bCs/>
          <w:u w:val="single"/>
        </w:rPr>
      </w:pPr>
    </w:p>
    <w:p w14:paraId="5A3CBD29" w14:textId="77777777" w:rsidR="00B739FB" w:rsidRDefault="00B739FB"/>
    <w:sectPr w:rsidR="00B739FB" w:rsidSect="00B739FB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GothicNeo">
    <w:altName w:val="Microsoft GothicNeo"/>
    <w:charset w:val="81"/>
    <w:family w:val="swiss"/>
    <w:pitch w:val="variable"/>
    <w:sig w:usb0="800002BF" w:usb1="29D7A47B" w:usb2="00000010" w:usb3="00000000" w:csb0="0029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558"/>
    <w:multiLevelType w:val="multilevel"/>
    <w:tmpl w:val="BFE2DC1A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15EC2E69"/>
    <w:multiLevelType w:val="multilevel"/>
    <w:tmpl w:val="482645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D150D5A"/>
    <w:multiLevelType w:val="multilevel"/>
    <w:tmpl w:val="AF5E400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F237428"/>
    <w:multiLevelType w:val="multilevel"/>
    <w:tmpl w:val="E9A2A94A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3D31F5"/>
    <w:multiLevelType w:val="multilevel"/>
    <w:tmpl w:val="9426082E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7A585E0F"/>
    <w:multiLevelType w:val="multilevel"/>
    <w:tmpl w:val="7EB4490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FB"/>
    <w:rsid w:val="00344445"/>
    <w:rsid w:val="005F3E96"/>
    <w:rsid w:val="008B7DEE"/>
    <w:rsid w:val="00B739FB"/>
    <w:rsid w:val="00BC6E90"/>
    <w:rsid w:val="00BE1EA0"/>
    <w:rsid w:val="00C2684A"/>
    <w:rsid w:val="00DB67F7"/>
    <w:rsid w:val="00E346F3"/>
    <w:rsid w:val="00E43CAC"/>
    <w:rsid w:val="00ED419E"/>
    <w:rsid w:val="00F5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8E11"/>
  <w15:docId w15:val="{2123FAC0-02A3-425A-A986-F05A8DE41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033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150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A150D"/>
    <w:rPr>
      <w:color w:val="605E5C"/>
      <w:shd w:val="clear" w:color="auto" w:fill="E1DFDD"/>
    </w:rPr>
  </w:style>
  <w:style w:type="character" w:customStyle="1" w:styleId="TytuZnak">
    <w:name w:val="Tytuł Znak"/>
    <w:basedOn w:val="Domylnaczcionkaakapitu"/>
    <w:link w:val="Tytu"/>
    <w:uiPriority w:val="10"/>
    <w:qFormat/>
    <w:rsid w:val="00EE2687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EE268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agwek">
    <w:name w:val="header"/>
    <w:basedOn w:val="Normalny"/>
    <w:next w:val="Tekstpodstawowy"/>
    <w:qFormat/>
    <w:rsid w:val="00B739F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B739FB"/>
    <w:pPr>
      <w:spacing w:after="140" w:line="276" w:lineRule="auto"/>
    </w:pPr>
  </w:style>
  <w:style w:type="paragraph" w:styleId="Lista">
    <w:name w:val="List"/>
    <w:basedOn w:val="Tekstpodstawowy"/>
    <w:rsid w:val="00B739FB"/>
    <w:rPr>
      <w:rFonts w:cs="Lucida Sans"/>
    </w:rPr>
  </w:style>
  <w:style w:type="paragraph" w:customStyle="1" w:styleId="Legenda1">
    <w:name w:val="Legenda1"/>
    <w:basedOn w:val="Normalny"/>
    <w:qFormat/>
    <w:rsid w:val="00B739F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739FB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DE55B7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EE2687"/>
    <w:pPr>
      <w:pBdr>
        <w:bottom w:val="single" w:sz="8" w:space="4" w:color="4472C4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268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zht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1262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PZHT</dc:creator>
  <cp:lastModifiedBy>Rafał</cp:lastModifiedBy>
  <cp:revision>6</cp:revision>
  <dcterms:created xsi:type="dcterms:W3CDTF">2026-10-07T10:33:00Z</dcterms:created>
  <dcterms:modified xsi:type="dcterms:W3CDTF">2026-10-21T05:54:00Z</dcterms:modified>
  <dc:language>pl-PL</dc:language>
</cp:coreProperties>
</file>