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108CB" w14:textId="77777777" w:rsidR="00B5387C" w:rsidRDefault="00480592">
      <w:pPr>
        <w:jc w:val="center"/>
        <w:rPr>
          <w:b/>
          <w:bCs/>
        </w:rPr>
      </w:pPr>
      <w:r>
        <w:rPr>
          <w:b/>
          <w:bCs/>
        </w:rPr>
        <w:t xml:space="preserve">HALOWE MISTRZOSTWA POLSKI JUNIOREK </w:t>
      </w:r>
    </w:p>
    <w:p w14:paraId="306B4796" w14:textId="77777777" w:rsidR="00B5387C" w:rsidRDefault="00480592">
      <w:pPr>
        <w:jc w:val="center"/>
        <w:rPr>
          <w:b/>
          <w:bCs/>
        </w:rPr>
      </w:pPr>
      <w:r>
        <w:rPr>
          <w:b/>
          <w:bCs/>
        </w:rPr>
        <w:t>Regulamin systemu rozgrywek sez. 2026/2027</w:t>
      </w:r>
    </w:p>
    <w:p w14:paraId="1EA6184A" w14:textId="77777777" w:rsidR="00B5387C" w:rsidRDefault="00B5387C">
      <w:pPr>
        <w:jc w:val="center"/>
        <w:rPr>
          <w:b/>
          <w:bCs/>
          <w:u w:val="single"/>
        </w:rPr>
      </w:pPr>
    </w:p>
    <w:p w14:paraId="64FE9DB5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DRUŻYNY UCZESTNICZĄCE</w:t>
      </w:r>
    </w:p>
    <w:p w14:paraId="16F505E5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50EFCD33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Udział w rozgrywkach bierze 7 drużyn klubowych:</w:t>
      </w:r>
    </w:p>
    <w:p w14:paraId="1AA00169" w14:textId="77777777" w:rsidR="00B5387C" w:rsidRDefault="00480592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 xml:space="preserve">Nr 1 UKS SP5 </w:t>
      </w:r>
      <w:proofErr w:type="spellStart"/>
      <w:r>
        <w:t>Swarek</w:t>
      </w:r>
      <w:proofErr w:type="spellEnd"/>
      <w:r>
        <w:t xml:space="preserve"> Swarzędz</w:t>
      </w:r>
    </w:p>
    <w:p w14:paraId="0762D17F" w14:textId="77777777" w:rsidR="00B5387C" w:rsidRDefault="00480592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Nr 2 LKS Gąsawa</w:t>
      </w:r>
    </w:p>
    <w:p w14:paraId="750B9906" w14:textId="77777777" w:rsidR="00B5387C" w:rsidRDefault="00480592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Nr 3 AZS Politechnika Poznańska</w:t>
      </w:r>
    </w:p>
    <w:p w14:paraId="58FA7B9B" w14:textId="77777777" w:rsidR="00B5387C" w:rsidRDefault="00480592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 xml:space="preserve">Nr 4 UKS Orlęta </w:t>
      </w:r>
      <w:r>
        <w:t>Sosnowiec</w:t>
      </w:r>
    </w:p>
    <w:p w14:paraId="1C64D00A" w14:textId="77777777" w:rsidR="00B5387C" w:rsidRDefault="00480592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Nr 5 UKS Orient II Łozina</w:t>
      </w:r>
    </w:p>
    <w:p w14:paraId="628DC43B" w14:textId="77777777" w:rsidR="00B5387C" w:rsidRDefault="00480592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Nr 6 LKS Rogowo</w:t>
      </w:r>
    </w:p>
    <w:p w14:paraId="73ADF8E7" w14:textId="77777777" w:rsidR="00B5387C" w:rsidRDefault="00B5387C">
      <w:pPr>
        <w:pStyle w:val="Akapitzlist"/>
        <w:ind w:left="1080"/>
        <w:rPr>
          <w:b/>
          <w:bCs/>
          <w:u w:val="single"/>
        </w:rPr>
      </w:pPr>
    </w:p>
    <w:p w14:paraId="74329E37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OBOWIĄZKI KLUBU ZGŁOSZONEGO DO ROZGRYWEK</w:t>
      </w:r>
    </w:p>
    <w:p w14:paraId="54EC9E30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147D7B2C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Do dnia 05 listopada 2026 r. klub wpłaca wpisowe do rozgrywek zgodnie z Taryfikatorem opłat PZHT obowiązującym w sezonie 2026/2027.</w:t>
      </w:r>
    </w:p>
    <w:p w14:paraId="2CEAF165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terminie 7 dni od daty otrz</w:t>
      </w:r>
      <w:r>
        <w:t>ymania faktury jest zobowiązany do uiszczenia opłaty.</w:t>
      </w:r>
    </w:p>
    <w:p w14:paraId="4C3B8230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dokonanie wpłaty wpisowego w wyznaczonym terminie powoduje nałożenie dodatkowej opłaty po każdej rozegranej kolejce ligowej.</w:t>
      </w:r>
    </w:p>
    <w:p w14:paraId="21FE44C1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Rozegranie dwóch turniejów bez wpłaty wpisowego powoduje wykluczenie z ro</w:t>
      </w:r>
      <w:r>
        <w:t>zgrywek.</w:t>
      </w:r>
    </w:p>
    <w:p w14:paraId="32A0675F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05 listopada 2026 r. klub przesyła do </w:t>
      </w:r>
      <w:proofErr w:type="spellStart"/>
      <w:r>
        <w:t>WGiD</w:t>
      </w:r>
      <w:proofErr w:type="spellEnd"/>
      <w:r>
        <w:t xml:space="preserve"> PZHT listę maksymalnie 30 zawodniczek wg. Wzoru dostępnego na stronie </w:t>
      </w:r>
      <w:hyperlink r:id="rId5">
        <w:r>
          <w:rPr>
            <w:rStyle w:val="Hipercze"/>
          </w:rPr>
          <w:t>www.pzht.pl</w:t>
        </w:r>
      </w:hyperlink>
      <w:r>
        <w:t xml:space="preserve"> w zakładce PZHT/druki zgodnie z </w:t>
      </w:r>
      <w:r>
        <w:rPr>
          <w:rFonts w:ascii="Microsoft GothicNeo" w:eastAsia="Microsoft GothicNeo" w:hAnsi="Microsoft GothicNeo" w:cs="Microsoft GothicNeo"/>
        </w:rPr>
        <w:t>§</w:t>
      </w:r>
      <w:r>
        <w:t xml:space="preserve"> 28 Regulaminu współzawodnictwa i rozgrywe</w:t>
      </w:r>
      <w:r>
        <w:t>k PZHT.</w:t>
      </w:r>
    </w:p>
    <w:p w14:paraId="4EAA7762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7CB2DC90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SYSTEM ROZGRYWEK</w:t>
      </w:r>
    </w:p>
    <w:p w14:paraId="74C48B14" w14:textId="77777777" w:rsidR="00B5387C" w:rsidRDefault="00B5387C">
      <w:pPr>
        <w:pStyle w:val="Akapitzlist"/>
        <w:jc w:val="center"/>
        <w:rPr>
          <w:b/>
          <w:bCs/>
          <w:u w:val="single"/>
        </w:rPr>
      </w:pPr>
    </w:p>
    <w:p w14:paraId="33186764" w14:textId="77777777" w:rsidR="00B5387C" w:rsidRDefault="00B5387C">
      <w:pPr>
        <w:pStyle w:val="Akapitzlist"/>
        <w:jc w:val="center"/>
        <w:rPr>
          <w:b/>
          <w:bCs/>
          <w:u w:val="single"/>
        </w:rPr>
      </w:pPr>
    </w:p>
    <w:p w14:paraId="4A433B2C" w14:textId="2AC6081E" w:rsidR="00B5387C" w:rsidRDefault="00480592">
      <w:pPr>
        <w:pStyle w:val="Akapitzlist"/>
        <w:numPr>
          <w:ilvl w:val="1"/>
          <w:numId w:val="1"/>
        </w:numPr>
      </w:pPr>
      <w:r>
        <w:t>Rozgrywki składają się z fazy zasadniczej realizowanej w formule turniejowej</w:t>
      </w:r>
      <w:r>
        <w:t>.</w:t>
      </w:r>
    </w:p>
    <w:p w14:paraId="1041EAA4" w14:textId="77777777" w:rsidR="00B5387C" w:rsidRDefault="00480592">
      <w:pPr>
        <w:pStyle w:val="Akapitzlist"/>
        <w:numPr>
          <w:ilvl w:val="1"/>
          <w:numId w:val="1"/>
        </w:numPr>
      </w:pPr>
      <w:r>
        <w:t xml:space="preserve">Zasady organizacji rozgrywek są zawarte w regulaminie </w:t>
      </w:r>
      <w:r>
        <w:rPr>
          <w:i/>
          <w:iCs/>
        </w:rPr>
        <w:t>Halowe Mistrzostwa Polski 2026/27 – regulamin ogólny</w:t>
      </w:r>
    </w:p>
    <w:p w14:paraId="4BD35F62" w14:textId="77777777" w:rsidR="00B5387C" w:rsidRDefault="00B5387C">
      <w:pPr>
        <w:pStyle w:val="Akapitzlist"/>
        <w:ind w:left="360"/>
      </w:pPr>
    </w:p>
    <w:p w14:paraId="06FF0939" w14:textId="77777777" w:rsidR="00B5387C" w:rsidRDefault="00480592">
      <w:pPr>
        <w:pStyle w:val="Akapitzlist"/>
        <w:numPr>
          <w:ilvl w:val="1"/>
          <w:numId w:val="1"/>
        </w:numPr>
      </w:pPr>
      <w:r>
        <w:t>Faza zasadnicza</w:t>
      </w:r>
    </w:p>
    <w:p w14:paraId="0111824A" w14:textId="77777777" w:rsidR="00B5387C" w:rsidRDefault="00480592">
      <w:pPr>
        <w:pStyle w:val="Akapitzlist"/>
        <w:ind w:left="360"/>
      </w:pPr>
      <w:r>
        <w:rPr>
          <w:b/>
          <w:bCs/>
        </w:rPr>
        <w:t>3.1.</w:t>
      </w:r>
      <w:r>
        <w:t xml:space="preserve"> Faza zasadnicza rozgrywana jest systemem „każdy z każdym” mecz bez </w:t>
      </w:r>
      <w:proofErr w:type="spellStart"/>
      <w:r>
        <w:t>rewnażu</w:t>
      </w:r>
      <w:proofErr w:type="spellEnd"/>
      <w:r>
        <w:t xml:space="preserve"> każda z drużyn rozgrywa 5 spotkań w trzech turniejach.</w:t>
      </w:r>
    </w:p>
    <w:p w14:paraId="17BFF54D" w14:textId="77777777" w:rsidR="00B5387C" w:rsidRDefault="00480592">
      <w:pPr>
        <w:pStyle w:val="Akapitzlist"/>
        <w:ind w:left="360"/>
      </w:pPr>
      <w:r>
        <w:rPr>
          <w:b/>
          <w:bCs/>
        </w:rPr>
        <w:t>3.3.</w:t>
      </w:r>
      <w:r>
        <w:t xml:space="preserve"> Rozgrywki prowadzone są zgodnie z terminarzem opublikowanym przez </w:t>
      </w:r>
      <w:proofErr w:type="spellStart"/>
      <w:r>
        <w:t>WGiD</w:t>
      </w:r>
      <w:proofErr w:type="spellEnd"/>
      <w:r>
        <w:t xml:space="preserve"> PZHT </w:t>
      </w:r>
    </w:p>
    <w:p w14:paraId="78378A6B" w14:textId="77777777" w:rsidR="00480592" w:rsidRDefault="00480592" w:rsidP="00480592">
      <w:pPr>
        <w:pStyle w:val="Akapitzlist"/>
        <w:numPr>
          <w:ilvl w:val="1"/>
          <w:numId w:val="7"/>
        </w:numPr>
      </w:pPr>
      <w:r>
        <w:rPr>
          <w:b/>
          <w:bCs/>
        </w:rPr>
        <w:t>3.4</w:t>
      </w:r>
      <w:r>
        <w:t xml:space="preserve"> </w:t>
      </w:r>
      <w:r>
        <w:t>Czas gry: 4 kwarty x 10 minut, z przerwą 1 minuty między 1 i 2 kwartą oraz 3 i 4 kwartą, 3 minuty między 2 i 3 kwartą. Czas jest zatrzymywany z momentem przyznania karnego strzału rożnego.</w:t>
      </w:r>
    </w:p>
    <w:p w14:paraId="3A324917" w14:textId="05C62F59" w:rsidR="00B5387C" w:rsidRDefault="00B5387C">
      <w:pPr>
        <w:pStyle w:val="Akapitzlist"/>
        <w:ind w:left="360"/>
      </w:pPr>
    </w:p>
    <w:p w14:paraId="362ACC96" w14:textId="77777777" w:rsidR="00B5387C" w:rsidRDefault="00480592">
      <w:pPr>
        <w:pStyle w:val="Akapitzlist"/>
        <w:ind w:left="360"/>
      </w:pPr>
      <w:r>
        <w:rPr>
          <w:b/>
          <w:bCs/>
        </w:rPr>
        <w:t>3.5.</w:t>
      </w:r>
      <w:r>
        <w:t xml:space="preserve"> Spotkanie w fazie zasadniczej może zakończyć się wynikiem nierozstrzygniętym.</w:t>
      </w:r>
    </w:p>
    <w:p w14:paraId="22F774C1" w14:textId="77777777" w:rsidR="00B5387C" w:rsidRDefault="00480592">
      <w:pPr>
        <w:pStyle w:val="Akapitzlist"/>
        <w:numPr>
          <w:ilvl w:val="1"/>
          <w:numId w:val="1"/>
        </w:numPr>
      </w:pPr>
      <w:r>
        <w:t>O klasyfikacji końco</w:t>
      </w:r>
      <w:r>
        <w:t>wej drużyn decydują:</w:t>
      </w:r>
    </w:p>
    <w:p w14:paraId="0A46D6ED" w14:textId="77777777" w:rsidR="00B5387C" w:rsidRDefault="00480592">
      <w:pPr>
        <w:pStyle w:val="Akapitzlist"/>
        <w:numPr>
          <w:ilvl w:val="2"/>
          <w:numId w:val="1"/>
        </w:numPr>
      </w:pPr>
      <w:r>
        <w:t>większa ilość punktów,</w:t>
      </w:r>
    </w:p>
    <w:p w14:paraId="5AAFE829" w14:textId="77777777" w:rsidR="00B5387C" w:rsidRDefault="00480592">
      <w:pPr>
        <w:pStyle w:val="Akapitzlist"/>
        <w:numPr>
          <w:ilvl w:val="2"/>
          <w:numId w:val="1"/>
        </w:numPr>
      </w:pPr>
      <w:r>
        <w:t>w przypadku równej ilości punktów między dwoma i więcej drużynami decyduje w kolejności:</w:t>
      </w:r>
    </w:p>
    <w:p w14:paraId="296A513A" w14:textId="77777777" w:rsidR="00B5387C" w:rsidRDefault="00480592">
      <w:pPr>
        <w:pStyle w:val="Akapitzlist"/>
        <w:numPr>
          <w:ilvl w:val="3"/>
          <w:numId w:val="1"/>
        </w:numPr>
      </w:pPr>
      <w:r>
        <w:t>lepsza różnica między bramkami zdobytymi a straconymi,</w:t>
      </w:r>
    </w:p>
    <w:p w14:paraId="6EBAD9DC" w14:textId="77777777" w:rsidR="00B5387C" w:rsidRDefault="00480592">
      <w:pPr>
        <w:pStyle w:val="Akapitzlist"/>
        <w:numPr>
          <w:ilvl w:val="3"/>
          <w:numId w:val="1"/>
        </w:numPr>
      </w:pPr>
      <w:r>
        <w:lastRenderedPageBreak/>
        <w:t>większa ilość strzelonych bramek,</w:t>
      </w:r>
    </w:p>
    <w:p w14:paraId="1144CB2E" w14:textId="77777777" w:rsidR="00B5387C" w:rsidRDefault="00480592">
      <w:pPr>
        <w:pStyle w:val="Akapitzlist"/>
        <w:numPr>
          <w:ilvl w:val="3"/>
          <w:numId w:val="1"/>
        </w:numPr>
      </w:pPr>
      <w:r>
        <w:t>bezpośrednie pojedynki pomiędzy za</w:t>
      </w:r>
      <w:r>
        <w:t>interesowanymi drużynami,</w:t>
      </w:r>
    </w:p>
    <w:p w14:paraId="173359BD" w14:textId="77777777" w:rsidR="00B5387C" w:rsidRDefault="00480592">
      <w:pPr>
        <w:pStyle w:val="Akapitzlist"/>
        <w:numPr>
          <w:ilvl w:val="3"/>
          <w:numId w:val="1"/>
        </w:numPr>
      </w:pPr>
      <w:r>
        <w:t xml:space="preserve">większa ilość zwycięstw, w tym </w:t>
      </w:r>
      <w:proofErr w:type="spellStart"/>
      <w:r>
        <w:t>w.o</w:t>
      </w:r>
      <w:proofErr w:type="spellEnd"/>
      <w:r>
        <w:t>.</w:t>
      </w:r>
    </w:p>
    <w:p w14:paraId="280659B7" w14:textId="77777777" w:rsidR="00B5387C" w:rsidRDefault="00480592">
      <w:pPr>
        <w:pStyle w:val="Akapitzlist"/>
        <w:numPr>
          <w:ilvl w:val="3"/>
          <w:numId w:val="1"/>
        </w:numPr>
      </w:pPr>
      <w:r>
        <w:rPr>
          <w:b/>
          <w:bCs/>
          <w:u w:val="single"/>
        </w:rPr>
        <w:t>w przypadku, gdy podpunkty (1),(2),(3),(4) są równe wówczas następują zawody w karnych zagrywkach.</w:t>
      </w:r>
    </w:p>
    <w:p w14:paraId="16AC81D9" w14:textId="77777777" w:rsidR="00B5387C" w:rsidRDefault="00480592">
      <w:pPr>
        <w:pStyle w:val="Akapitzlist"/>
        <w:numPr>
          <w:ilvl w:val="1"/>
          <w:numId w:val="1"/>
        </w:numPr>
      </w:pPr>
      <w:r>
        <w:rPr>
          <w:bCs/>
        </w:rPr>
        <w:t>Tabela po rundzie zasadniczej określa klasyfikację końcową rozgrywek.</w:t>
      </w:r>
    </w:p>
    <w:p w14:paraId="72FE166E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18AF676F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UPRAWNIONE ZAWODNICZKI</w:t>
      </w:r>
    </w:p>
    <w:p w14:paraId="1C1FCF57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0B61F10F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rozgrywkach mogą brać udział zawodniczki urodzone w roku 2009, 2010, 2011, 2012.</w:t>
      </w:r>
    </w:p>
    <w:p w14:paraId="4769859F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Lista zgłoszeniowa do rozgrywek wg wzoru PZHT nie powinna przekraczać 30 zawodniczek.</w:t>
      </w:r>
    </w:p>
    <w:p w14:paraId="3637EEF1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trakcie sezonu jest możliwe dopisanie do listy zgłoszeniowej pod warunkiem uiszczenia</w:t>
      </w:r>
      <w:r>
        <w:t xml:space="preserve"> dodatkowej opłaty zgodnie z obowiązującym Taryfikatorem opłat.</w:t>
      </w:r>
    </w:p>
    <w:p w14:paraId="1AD666A6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Zawodniczka biorąca udział w zawodach jest zobowiązana posiadać:</w:t>
      </w:r>
    </w:p>
    <w:p w14:paraId="2E2CB2A4" w14:textId="77777777" w:rsidR="00B5387C" w:rsidRDefault="00480592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licencję sportowca PZHT</w:t>
      </w:r>
    </w:p>
    <w:p w14:paraId="03CE0A3C" w14:textId="77777777" w:rsidR="00B5387C" w:rsidRDefault="00480592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zgodę na grę w przypadku zawodniczek wypożyczonych okresowo (sezon)</w:t>
      </w:r>
    </w:p>
    <w:p w14:paraId="126B4C4F" w14:textId="77777777" w:rsidR="00B5387C" w:rsidRDefault="00480592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ważną zdolność lekarska,</w:t>
      </w:r>
    </w:p>
    <w:p w14:paraId="395B2221" w14:textId="77777777" w:rsidR="00B5387C" w:rsidRDefault="00480592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legitymację szkolną, dowód osobisty lub paszport – w przypadku wątpliwości co do tożsamości zawodniczki.</w:t>
      </w:r>
    </w:p>
    <w:p w14:paraId="78392500" w14:textId="77777777" w:rsidR="00B5387C" w:rsidRDefault="00480592">
      <w:pPr>
        <w:pStyle w:val="Akapitzlist"/>
        <w:numPr>
          <w:ilvl w:val="1"/>
          <w:numId w:val="1"/>
        </w:numPr>
        <w:rPr>
          <w:u w:val="single"/>
        </w:rPr>
      </w:pPr>
      <w:r>
        <w:t>Zawodniczki urodzone w roku 2011 i 2012 mogą być równocześnie zgłoszone do rozgrywek Halowe Mistrzostwo Polski juniorek młodszych sez. 2026/2027.</w:t>
      </w:r>
    </w:p>
    <w:p w14:paraId="434D691C" w14:textId="77777777" w:rsidR="00B5387C" w:rsidRDefault="00480592">
      <w:pPr>
        <w:pStyle w:val="Akapitzlist"/>
        <w:numPr>
          <w:ilvl w:val="1"/>
          <w:numId w:val="1"/>
        </w:numPr>
        <w:rPr>
          <w:u w:val="single"/>
        </w:rPr>
      </w:pPr>
      <w:r>
        <w:t>Zawod</w:t>
      </w:r>
      <w:r>
        <w:t>niczka nie może w tym samym dniu brać udział w zawodach innej kategorii rozgrywkowej.</w:t>
      </w:r>
    </w:p>
    <w:p w14:paraId="0BC6379C" w14:textId="77777777" w:rsidR="00B5387C" w:rsidRDefault="00B5387C">
      <w:pPr>
        <w:ind w:left="720"/>
        <w:rPr>
          <w:b/>
          <w:bCs/>
          <w:u w:val="single"/>
        </w:rPr>
      </w:pPr>
    </w:p>
    <w:p w14:paraId="4E500661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SKŁAD DRUŻYNY</w:t>
      </w:r>
    </w:p>
    <w:p w14:paraId="6F11A59B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130B1A81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Maksymalna liczba zawodniczek uprawnionych do gry w meczu/turnieju i wpisanych do protokołu meczowego wynosi 12 bez możliwości wymiany zawodniczki w przyp</w:t>
      </w:r>
      <w:r>
        <w:t>adku kontuzji.</w:t>
      </w:r>
    </w:p>
    <w:p w14:paraId="2C048F9F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 przystępująca do zawodów musi składać się minimum z 5 zawodniczek.</w:t>
      </w:r>
    </w:p>
    <w:p w14:paraId="4606888C" w14:textId="77777777" w:rsidR="00B5387C" w:rsidRDefault="00B5387C">
      <w:pPr>
        <w:pStyle w:val="Akapitzlist"/>
        <w:ind w:left="360"/>
      </w:pPr>
    </w:p>
    <w:p w14:paraId="03B14F22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443590E3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ZAWIADOMIENIE O ZAWODACH</w:t>
      </w:r>
    </w:p>
    <w:p w14:paraId="56041D85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721CBE3F" w14:textId="77777777" w:rsidR="00480592" w:rsidRDefault="00480592" w:rsidP="00480592">
      <w:pPr>
        <w:pStyle w:val="Akapitzlist"/>
        <w:numPr>
          <w:ilvl w:val="1"/>
          <w:numId w:val="7"/>
        </w:numPr>
        <w:rPr>
          <w:b/>
          <w:bCs/>
          <w:u w:val="single"/>
        </w:rPr>
      </w:pPr>
      <w:r>
        <w:t xml:space="preserve">Godziny spotkań i miejsce ich rozegrania ustala </w:t>
      </w:r>
      <w:proofErr w:type="spellStart"/>
      <w:r>
        <w:t>WGiD</w:t>
      </w:r>
      <w:proofErr w:type="spellEnd"/>
      <w:r>
        <w:t xml:space="preserve"> PZHT w porozumieniu z klubami – organizatorami turnieju.</w:t>
      </w:r>
    </w:p>
    <w:p w14:paraId="53BB76A3" w14:textId="77777777" w:rsidR="00480592" w:rsidRDefault="00480592" w:rsidP="00480592">
      <w:pPr>
        <w:pStyle w:val="Akapitzlist"/>
        <w:numPr>
          <w:ilvl w:val="1"/>
          <w:numId w:val="7"/>
        </w:numPr>
        <w:rPr>
          <w:b/>
          <w:bCs/>
          <w:u w:val="single"/>
        </w:rPr>
      </w:pPr>
      <w:r>
        <w:t>Pierwsze spotkanie turnieju nie powinno rozpocząć się wcześniej niż o g.11.00.</w:t>
      </w:r>
    </w:p>
    <w:p w14:paraId="59C33FE0" w14:textId="77777777" w:rsidR="00480592" w:rsidRDefault="00480592" w:rsidP="00480592">
      <w:pPr>
        <w:pStyle w:val="Akapitzlist"/>
        <w:numPr>
          <w:ilvl w:val="1"/>
          <w:numId w:val="7"/>
        </w:numPr>
        <w:rPr>
          <w:b/>
          <w:bCs/>
          <w:u w:val="single"/>
        </w:rPr>
      </w:pPr>
      <w:r>
        <w:t>Nie obowiązuje zawiadomienie PZHT, który godziny i miejsce spotkań publikuje na stronie internetowej Związku.</w:t>
      </w:r>
    </w:p>
    <w:p w14:paraId="7F851B8A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307E7458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7E422D81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4BD8B063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MECZOWE</w:t>
      </w:r>
    </w:p>
    <w:p w14:paraId="52F3AFFD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69B35792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Pro</w:t>
      </w:r>
      <w:r>
        <w:t>tokół meczowy i konkursu karnych zagrywek jest jedynym dokumentem, na podstawie którego są weryfikowane wyniki spotkań.</w:t>
      </w:r>
    </w:p>
    <w:p w14:paraId="20337400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Protokół meczowy jest dostępny na stronie internetowej PZHT.</w:t>
      </w:r>
    </w:p>
    <w:p w14:paraId="70F5F66B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Obowiązuje komputerowa wersja wypełnienia składów zawodniczek, osób </w:t>
      </w:r>
      <w:r>
        <w:t>funkcyjnych, sędziów, delegata technicznego oraz nazwy rozgrywek, daty, godziny, miejsca rozgrywania zawodów.</w:t>
      </w:r>
    </w:p>
    <w:p w14:paraId="26FB5F95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lastRenderedPageBreak/>
        <w:t>Drużyny uczestniczące w turnieju najpóźniej dwa dni przed terminem rozegrania zawodów są zobowiązane do przesłania na adres mailowy klubu-organiza</w:t>
      </w:r>
      <w:r>
        <w:t>tora listy zawodniczek swojej drużyny wg wzoru PZHT dostępnej na stronie PZHT w zakładce Druki. Klub-organizator przekazuje otrzymane listy delegatowi technicznemu.</w:t>
      </w:r>
    </w:p>
    <w:p w14:paraId="148EA296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3F000499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7EBD2C95" w14:textId="77777777" w:rsidR="00B5387C" w:rsidRDefault="004805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POWIĄZANE</w:t>
      </w:r>
    </w:p>
    <w:p w14:paraId="3A644983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34650A52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rozgrywek Polskiego Związku Hokeja na Trawie – Halowe Mist</w:t>
      </w:r>
      <w:r>
        <w:t>rzostwa Polski w sezonie 2026/2027 – regulamin ogólny</w:t>
      </w:r>
    </w:p>
    <w:p w14:paraId="2349BC90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Przepisy hokeja na trawie</w:t>
      </w:r>
    </w:p>
    <w:p w14:paraId="5ED3B2CF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Taryfikator opłat – sez. 2026/27</w:t>
      </w:r>
    </w:p>
    <w:p w14:paraId="7A7F8883" w14:textId="77777777" w:rsidR="00B5387C" w:rsidRDefault="004805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Dyscyplinarny PZHT</w:t>
      </w:r>
    </w:p>
    <w:p w14:paraId="09A4F737" w14:textId="77777777" w:rsidR="00B5387C" w:rsidRDefault="00B5387C">
      <w:pPr>
        <w:pStyle w:val="Akapitzlist"/>
        <w:ind w:left="360"/>
      </w:pPr>
    </w:p>
    <w:p w14:paraId="18ACA292" w14:textId="77777777" w:rsidR="00B5387C" w:rsidRDefault="00B5387C">
      <w:pPr>
        <w:pStyle w:val="Akapitzlist"/>
        <w:ind w:left="360"/>
        <w:jc w:val="center"/>
        <w:rPr>
          <w:i/>
          <w:iCs/>
        </w:rPr>
      </w:pPr>
    </w:p>
    <w:p w14:paraId="31E5673F" w14:textId="77777777" w:rsidR="00B5387C" w:rsidRDefault="00480592">
      <w:pPr>
        <w:pStyle w:val="Akapitzlist"/>
        <w:ind w:left="360"/>
        <w:jc w:val="center"/>
        <w:rPr>
          <w:b/>
          <w:bCs/>
          <w:i/>
          <w:iCs/>
          <w:u w:val="single"/>
        </w:rPr>
      </w:pPr>
      <w:r>
        <w:rPr>
          <w:i/>
          <w:iCs/>
        </w:rPr>
        <w:t>Polski Związek Hokeja na Trawie zastrzega sobie prawo zmian w terminarzach spotkań i Regulaminie rozgrywek w syt</w:t>
      </w:r>
      <w:r>
        <w:rPr>
          <w:i/>
          <w:iCs/>
        </w:rPr>
        <w:t>uacjach niezależnych od PZHT a związanych z sytuacją epidemiologiczno-sanitarną w Polsce, zgodnie z wytycznymi Ministerstwa Sportu i Turystyki.</w:t>
      </w:r>
    </w:p>
    <w:p w14:paraId="48B6BC2B" w14:textId="77777777" w:rsidR="00B5387C" w:rsidRDefault="00B5387C">
      <w:pPr>
        <w:pStyle w:val="Akapitzlist"/>
        <w:ind w:left="360"/>
        <w:rPr>
          <w:b/>
          <w:bCs/>
          <w:u w:val="single"/>
        </w:rPr>
      </w:pPr>
    </w:p>
    <w:p w14:paraId="255DA71F" w14:textId="77777777" w:rsidR="00B5387C" w:rsidRDefault="00B5387C"/>
    <w:sectPr w:rsidR="00B5387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15E8C"/>
    <w:multiLevelType w:val="multilevel"/>
    <w:tmpl w:val="D95061AE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186B7DC7"/>
    <w:multiLevelType w:val="multilevel"/>
    <w:tmpl w:val="FD6CA25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05F4A56"/>
    <w:multiLevelType w:val="multilevel"/>
    <w:tmpl w:val="06FE9DF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4AB42FDE"/>
    <w:multiLevelType w:val="multilevel"/>
    <w:tmpl w:val="02FE240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70A638C"/>
    <w:multiLevelType w:val="multilevel"/>
    <w:tmpl w:val="91DE7490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6837556F"/>
    <w:multiLevelType w:val="multilevel"/>
    <w:tmpl w:val="7556D2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C966769"/>
    <w:multiLevelType w:val="multilevel"/>
    <w:tmpl w:val="CE38B76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7C"/>
    <w:rsid w:val="00480592"/>
    <w:rsid w:val="00B5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09AC"/>
  <w15:docId w15:val="{00CCEC45-52D3-40B8-B3F1-146F3E84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474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Tekstpodstawowy">
    <w:name w:val="Body Text"/>
    <w:basedOn w:val="Normalny"/>
    <w:rsid w:val="008C1744"/>
    <w:pPr>
      <w:spacing w:after="140" w:line="276" w:lineRule="auto"/>
    </w:pPr>
  </w:style>
  <w:style w:type="paragraph" w:styleId="Lista">
    <w:name w:val="List"/>
    <w:basedOn w:val="Tekstpodstawowy"/>
    <w:rsid w:val="008C1744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next w:val="Tekstpodstawowy"/>
    <w:qFormat/>
    <w:rsid w:val="008C174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Normalny"/>
    <w:qFormat/>
    <w:rsid w:val="008C174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C174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698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8</cp:revision>
  <dcterms:created xsi:type="dcterms:W3CDTF">2026-10-09T12:07:00Z</dcterms:created>
  <dcterms:modified xsi:type="dcterms:W3CDTF">2026-10-15T04:42:00Z</dcterms:modified>
  <dc:language>pl-PL</dc:language>
</cp:coreProperties>
</file>